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4CCA5" w14:textId="013E23DC" w:rsidR="001D60D0" w:rsidRDefault="001D60D0">
      <w:r>
        <w:t>Prebid meeting – Construction, Renovation and Repair</w:t>
      </w:r>
    </w:p>
    <w:p w14:paraId="38C13436" w14:textId="21953AED" w:rsidR="001D60D0" w:rsidRDefault="001D60D0">
      <w:r>
        <w:t>March 4, 2026 – 10:00am</w:t>
      </w:r>
    </w:p>
    <w:sectPr w:rsidR="001D6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D0"/>
    <w:rsid w:val="001D60D0"/>
    <w:rsid w:val="004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C6DB6"/>
  <w15:chartTrackingRefBased/>
  <w15:docId w15:val="{FEA12B7E-E087-4428-BA1F-E9E446C1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Losak</dc:creator>
  <cp:keywords/>
  <dc:description/>
  <cp:lastModifiedBy>Irene Losak</cp:lastModifiedBy>
  <cp:revision>1</cp:revision>
  <dcterms:created xsi:type="dcterms:W3CDTF">2026-02-20T14:38:00Z</dcterms:created>
  <dcterms:modified xsi:type="dcterms:W3CDTF">2026-02-20T14:39:00Z</dcterms:modified>
</cp:coreProperties>
</file>